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4D5" w:rsidRPr="0036792C" w:rsidRDefault="00F274D5" w:rsidP="00F274D5">
      <w:pPr>
        <w:jc w:val="center"/>
        <w:rPr>
          <w:b/>
        </w:rPr>
      </w:pPr>
    </w:p>
    <w:p w:rsidR="00F274D5" w:rsidRPr="0036792C" w:rsidRDefault="00F274D5" w:rsidP="00F274D5">
      <w:pPr>
        <w:jc w:val="center"/>
        <w:rPr>
          <w:b/>
        </w:rPr>
      </w:pPr>
    </w:p>
    <w:p w:rsidR="00F274D5" w:rsidRPr="0036792C" w:rsidRDefault="00F274D5" w:rsidP="00F274D5">
      <w:pPr>
        <w:jc w:val="center"/>
        <w:rPr>
          <w:b/>
        </w:rPr>
      </w:pPr>
    </w:p>
    <w:p w:rsidR="00F274D5" w:rsidRPr="0036792C" w:rsidRDefault="00F274D5" w:rsidP="00F274D5">
      <w:pPr>
        <w:jc w:val="center"/>
        <w:rPr>
          <w:b/>
        </w:rPr>
      </w:pPr>
    </w:p>
    <w:p w:rsidR="00F274D5" w:rsidRPr="0036792C" w:rsidRDefault="00F274D5" w:rsidP="00F274D5">
      <w:pPr>
        <w:jc w:val="center"/>
        <w:rPr>
          <w:b/>
        </w:rPr>
      </w:pPr>
    </w:p>
    <w:p w:rsidR="00F274D5" w:rsidRPr="0036792C" w:rsidRDefault="00307A09" w:rsidP="00CD78B7">
      <w:pPr>
        <w:ind w:firstLine="0"/>
        <w:jc w:val="center"/>
        <w:rPr>
          <w:b/>
        </w:rPr>
      </w:pPr>
      <w:r w:rsidRPr="0036792C">
        <w:rPr>
          <w:b/>
        </w:rPr>
        <w:t>Final Exam</w:t>
      </w:r>
    </w:p>
    <w:p w:rsidR="00F274D5" w:rsidRPr="0036792C" w:rsidRDefault="00F274D5" w:rsidP="00CD78B7">
      <w:pPr>
        <w:jc w:val="center"/>
        <w:rPr>
          <w:b/>
        </w:rPr>
      </w:pPr>
    </w:p>
    <w:p w:rsidR="00F274D5" w:rsidRPr="0036792C" w:rsidRDefault="00307A09" w:rsidP="00CD78B7">
      <w:pPr>
        <w:ind w:firstLine="0"/>
        <w:jc w:val="center"/>
      </w:pPr>
      <w:r w:rsidRPr="0036792C">
        <w:t>Name</w:t>
      </w:r>
    </w:p>
    <w:p w:rsidR="00480DB3" w:rsidRPr="0036792C" w:rsidRDefault="00307A09" w:rsidP="00CD78B7">
      <w:pPr>
        <w:ind w:firstLine="0"/>
        <w:jc w:val="center"/>
      </w:pPr>
      <w:r w:rsidRPr="0036792C">
        <w:t>Institution</w:t>
      </w:r>
    </w:p>
    <w:p w:rsidR="00CD78B7" w:rsidRPr="0036792C" w:rsidRDefault="00307A09" w:rsidP="00CD78B7">
      <w:pPr>
        <w:ind w:firstLine="0"/>
        <w:jc w:val="center"/>
      </w:pPr>
      <w:r w:rsidRPr="0036792C">
        <w:t>Course</w:t>
      </w:r>
    </w:p>
    <w:p w:rsidR="00480DB3" w:rsidRPr="0036792C" w:rsidRDefault="00307A09" w:rsidP="00CD78B7">
      <w:pPr>
        <w:ind w:firstLine="0"/>
        <w:jc w:val="center"/>
      </w:pPr>
      <w:r w:rsidRPr="0036792C">
        <w:t>Instructor</w:t>
      </w:r>
    </w:p>
    <w:p w:rsidR="00F274D5" w:rsidRPr="0036792C" w:rsidRDefault="00307A09" w:rsidP="00CD78B7">
      <w:pPr>
        <w:ind w:firstLine="0"/>
        <w:jc w:val="center"/>
      </w:pPr>
      <w:r w:rsidRPr="0036792C">
        <w:t>Date</w:t>
      </w:r>
    </w:p>
    <w:p w:rsidR="00FB1823" w:rsidRPr="0036792C" w:rsidRDefault="00307A09" w:rsidP="00FB1823">
      <w:r w:rsidRPr="0036792C">
        <w:br w:type="page"/>
      </w:r>
    </w:p>
    <w:p w:rsidR="00FB1823" w:rsidRPr="0036792C" w:rsidRDefault="00307A09" w:rsidP="00FB1823">
      <w:pPr>
        <w:ind w:firstLine="0"/>
        <w:jc w:val="center"/>
        <w:rPr>
          <w:b/>
        </w:rPr>
      </w:pPr>
      <w:r w:rsidRPr="0036792C">
        <w:rPr>
          <w:b/>
        </w:rPr>
        <w:lastRenderedPageBreak/>
        <w:t>Final Exam</w:t>
      </w:r>
    </w:p>
    <w:p w:rsidR="00CF6914" w:rsidRPr="0036792C" w:rsidRDefault="00307A09" w:rsidP="00FB1823">
      <w:pPr>
        <w:ind w:firstLine="0"/>
        <w:jc w:val="center"/>
        <w:rPr>
          <w:rFonts w:cs="Times New Roman"/>
          <w:b/>
          <w:bCs/>
          <w:szCs w:val="24"/>
        </w:rPr>
      </w:pPr>
      <w:r w:rsidRPr="0036792C">
        <w:rPr>
          <w:rFonts w:cs="Times New Roman"/>
          <w:b/>
          <w:bCs/>
          <w:szCs w:val="24"/>
        </w:rPr>
        <w:t>Question 1</w:t>
      </w:r>
    </w:p>
    <w:p w:rsidR="00CF6914" w:rsidRPr="0036792C" w:rsidRDefault="00307A09" w:rsidP="00CF6914">
      <w:pPr>
        <w:rPr>
          <w:rFonts w:cs="Times New Roman"/>
          <w:szCs w:val="24"/>
        </w:rPr>
      </w:pPr>
      <w:r w:rsidRPr="0036792C">
        <w:rPr>
          <w:rFonts w:cs="Times New Roman"/>
          <w:szCs w:val="24"/>
        </w:rPr>
        <w:t xml:space="preserve">The rate of sexual assault in the United States occurs at an alarming rate; therefore, investigators need to gather the most relevant evidence to bring the criminals into </w:t>
      </w:r>
      <w:r w:rsidRPr="0036792C">
        <w:rPr>
          <w:rFonts w:cs="Times New Roman"/>
          <w:szCs w:val="24"/>
        </w:rPr>
        <w:t>justice to counter the problem. However, only investigators who have specialized and understand the evidence to collect can manage to get the perpetrators. Sexual assault requires complex procedures because the evidence to be gathered can be very tiny such</w:t>
      </w:r>
      <w:r w:rsidRPr="0036792C">
        <w:rPr>
          <w:rFonts w:cs="Times New Roman"/>
          <w:szCs w:val="24"/>
        </w:rPr>
        <w:t xml:space="preserve"> as hair, and slight mistakes might interfere with the investigation process (</w:t>
      </w:r>
      <w:r w:rsidRPr="0036792C">
        <w:rPr>
          <w:rFonts w:cs="Times New Roman"/>
          <w:szCs w:val="24"/>
          <w:shd w:val="clear" w:color="auto" w:fill="FFFFFF"/>
        </w:rPr>
        <w:t>Campbell et al., 2017</w:t>
      </w:r>
      <w:r w:rsidRPr="0036792C">
        <w:rPr>
          <w:rFonts w:cs="Times New Roman"/>
          <w:szCs w:val="24"/>
        </w:rPr>
        <w:t xml:space="preserve">). The sexual battery kit or the rape kit is an essential tool used by investigators to preserve the evidence. The police and the doctor will be required to </w:t>
      </w:r>
      <w:r w:rsidRPr="0036792C">
        <w:rPr>
          <w:rFonts w:cs="Times New Roman"/>
          <w:szCs w:val="24"/>
        </w:rPr>
        <w:t xml:space="preserve">be at the scene because they will handle the law enforcement and the medical test consecutively. </w:t>
      </w:r>
    </w:p>
    <w:p w:rsidR="00CF6914" w:rsidRPr="0036792C" w:rsidRDefault="00307A09" w:rsidP="00CF6914">
      <w:pPr>
        <w:rPr>
          <w:rFonts w:cs="Times New Roman"/>
          <w:szCs w:val="24"/>
        </w:rPr>
      </w:pPr>
      <w:r w:rsidRPr="0036792C">
        <w:rPr>
          <w:rFonts w:cs="Times New Roman"/>
          <w:szCs w:val="24"/>
        </w:rPr>
        <w:t>The sexual battery kit contains all the examination samples and objects collected at the crime scene and from the body's victim. The first thing the investiga</w:t>
      </w:r>
      <w:r w:rsidRPr="0036792C">
        <w:rPr>
          <w:rFonts w:cs="Times New Roman"/>
          <w:szCs w:val="24"/>
        </w:rPr>
        <w:t>tor will get is the therapeutic history of the victim. Therefore, the examination needs to be conducted within seventy-two hours to avoid any evidence contamination (</w:t>
      </w:r>
      <w:r w:rsidRPr="0036792C">
        <w:rPr>
          <w:rFonts w:cs="Times New Roman"/>
          <w:szCs w:val="24"/>
          <w:shd w:val="clear" w:color="auto" w:fill="FFFFFF"/>
        </w:rPr>
        <w:t>National Institute of Justice, 2017</w:t>
      </w:r>
      <w:r w:rsidRPr="0036792C">
        <w:rPr>
          <w:rFonts w:cs="Times New Roman"/>
          <w:szCs w:val="24"/>
        </w:rPr>
        <w:t>). Th</w:t>
      </w:r>
      <w:r w:rsidR="00F07C65">
        <w:rPr>
          <w:rFonts w:cs="Times New Roman"/>
          <w:szCs w:val="24"/>
        </w:rPr>
        <w:t xml:space="preserve">e first thing </w:t>
      </w:r>
      <w:r w:rsidR="000828EC">
        <w:rPr>
          <w:rFonts w:cs="Times New Roman"/>
          <w:szCs w:val="24"/>
        </w:rPr>
        <w:t>a</w:t>
      </w:r>
      <w:r w:rsidR="00F07C65">
        <w:rPr>
          <w:rFonts w:cs="Times New Roman"/>
          <w:szCs w:val="24"/>
        </w:rPr>
        <w:t xml:space="preserve"> victim does</w:t>
      </w:r>
      <w:r w:rsidRPr="0036792C">
        <w:rPr>
          <w:rFonts w:cs="Times New Roman"/>
          <w:szCs w:val="24"/>
        </w:rPr>
        <w:t xml:space="preserve"> is stand</w:t>
      </w:r>
      <w:r w:rsidR="00F07C65">
        <w:rPr>
          <w:rFonts w:cs="Times New Roman"/>
          <w:szCs w:val="24"/>
        </w:rPr>
        <w:t>i</w:t>
      </w:r>
      <w:bookmarkStart w:id="0" w:name="_GoBack"/>
      <w:bookmarkEnd w:id="0"/>
      <w:r w:rsidR="00F07C65">
        <w:rPr>
          <w:rFonts w:cs="Times New Roman"/>
          <w:szCs w:val="24"/>
        </w:rPr>
        <w:t>ng</w:t>
      </w:r>
      <w:r w:rsidRPr="0036792C">
        <w:rPr>
          <w:rFonts w:cs="Times New Roman"/>
          <w:szCs w:val="24"/>
        </w:rPr>
        <w:t xml:space="preserve"> on</w:t>
      </w:r>
      <w:r w:rsidRPr="0036792C">
        <w:rPr>
          <w:rFonts w:cs="Times New Roman"/>
          <w:szCs w:val="24"/>
        </w:rPr>
        <w:t xml:space="preserve"> lar</w:t>
      </w:r>
      <w:r w:rsidRPr="0036792C">
        <w:rPr>
          <w:rFonts w:cs="Times New Roman"/>
          <w:szCs w:val="24"/>
        </w:rPr>
        <w:t xml:space="preserve">ge sheet of paper when undressing to capture all the evidence, </w:t>
      </w:r>
      <w:r w:rsidR="00F07C65">
        <w:rPr>
          <w:rFonts w:cs="Times New Roman"/>
          <w:szCs w:val="24"/>
        </w:rPr>
        <w:t xml:space="preserve">like </w:t>
      </w:r>
      <w:r w:rsidRPr="0036792C">
        <w:rPr>
          <w:rFonts w:cs="Times New Roman"/>
          <w:szCs w:val="24"/>
        </w:rPr>
        <w:t xml:space="preserve">hair and fiber </w:t>
      </w:r>
      <w:r w:rsidRPr="0036792C">
        <w:rPr>
          <w:rFonts w:cs="Times New Roman"/>
          <w:szCs w:val="24"/>
        </w:rPr>
        <w:t>fall</w:t>
      </w:r>
      <w:r w:rsidR="00F07C65">
        <w:rPr>
          <w:rFonts w:cs="Times New Roman"/>
          <w:szCs w:val="24"/>
        </w:rPr>
        <w:t>ing</w:t>
      </w:r>
      <w:r w:rsidRPr="0036792C">
        <w:rPr>
          <w:rFonts w:cs="Times New Roman"/>
          <w:szCs w:val="24"/>
        </w:rPr>
        <w:t xml:space="preserve"> from the victim's body. </w:t>
      </w:r>
      <w:r w:rsidR="00F07C65">
        <w:rPr>
          <w:rFonts w:cs="Times New Roman"/>
          <w:szCs w:val="24"/>
        </w:rPr>
        <w:t>Consequently, t</w:t>
      </w:r>
      <w:r w:rsidRPr="0036792C">
        <w:rPr>
          <w:rFonts w:cs="Times New Roman"/>
          <w:szCs w:val="24"/>
        </w:rPr>
        <w:t>he white paper is then be included in the rape kit. The clothes and the sheets on the crime place will then be collected and pl</w:t>
      </w:r>
      <w:r w:rsidRPr="0036792C">
        <w:rPr>
          <w:rFonts w:cs="Times New Roman"/>
          <w:szCs w:val="24"/>
        </w:rPr>
        <w:t>aced in the rape kit for further examinations, including hair and any other evidence available. Moreover, the kit will contain comprehensive directives for the assessor, forms indicating the measures and evidence collected, urine and blood samples, pads fo</w:t>
      </w:r>
      <w:r w:rsidRPr="0036792C">
        <w:rPr>
          <w:rFonts w:cs="Times New Roman"/>
          <w:szCs w:val="24"/>
        </w:rPr>
        <w:t>r DNA test sterile water and Saline, and the indicators used in several test phases.</w:t>
      </w:r>
    </w:p>
    <w:p w:rsidR="00CF6914" w:rsidRPr="0036792C" w:rsidRDefault="00307A09" w:rsidP="00CF6914">
      <w:pPr>
        <w:rPr>
          <w:rFonts w:cs="Times New Roman"/>
          <w:szCs w:val="24"/>
        </w:rPr>
      </w:pPr>
      <w:r w:rsidRPr="0036792C">
        <w:rPr>
          <w:rFonts w:cs="Times New Roman"/>
          <w:szCs w:val="24"/>
        </w:rPr>
        <w:lastRenderedPageBreak/>
        <w:t>The significance of rape kit is to store all evidence, including physical a biological, and provide instructions on how they were collected and protect all the evidence fr</w:t>
      </w:r>
      <w:r w:rsidRPr="0036792C">
        <w:rPr>
          <w:rFonts w:cs="Times New Roman"/>
          <w:szCs w:val="24"/>
        </w:rPr>
        <w:t>om being contaminated. Therefore, the physical analysis, such as the victim's injuries, is documented by taking pictures and placing them in the kit then treated. The investigator will then collect saliva and semen and put them in swabs. The swabs could be</w:t>
      </w:r>
      <w:r w:rsidRPr="0036792C">
        <w:rPr>
          <w:rFonts w:cs="Times New Roman"/>
          <w:szCs w:val="24"/>
        </w:rPr>
        <w:t xml:space="preserve"> collected from the vagina and penis and anus if the assault was done (</w:t>
      </w:r>
      <w:r w:rsidRPr="0036792C">
        <w:rPr>
          <w:rFonts w:cs="Times New Roman"/>
          <w:szCs w:val="24"/>
          <w:shd w:val="clear" w:color="auto" w:fill="FFFFFF"/>
        </w:rPr>
        <w:t>National Institute of Justice, 2017</w:t>
      </w:r>
      <w:r w:rsidRPr="0036792C">
        <w:rPr>
          <w:rFonts w:cs="Times New Roman"/>
          <w:szCs w:val="24"/>
        </w:rPr>
        <w:t>). The documentation will comprise the person who ordered the samples and the protection that followed. Blood, urine, and skin cells are placed in the</w:t>
      </w:r>
      <w:r w:rsidRPr="0036792C">
        <w:rPr>
          <w:rFonts w:cs="Times New Roman"/>
          <w:szCs w:val="24"/>
        </w:rPr>
        <w:t xml:space="preserve"> glass slides to protect them from contamination. Also, scrabs can be obtained from the fingernails of the victims. After every event is captured and packaged, it will be labeled to avoid contamination.</w:t>
      </w:r>
    </w:p>
    <w:p w:rsidR="00CF6914" w:rsidRPr="0036792C" w:rsidRDefault="00307A09" w:rsidP="00FE49CF">
      <w:pPr>
        <w:ind w:firstLine="0"/>
        <w:jc w:val="center"/>
        <w:rPr>
          <w:rFonts w:cs="Times New Roman"/>
          <w:b/>
          <w:bCs/>
          <w:szCs w:val="24"/>
        </w:rPr>
      </w:pPr>
      <w:r w:rsidRPr="0036792C">
        <w:rPr>
          <w:rFonts w:cs="Times New Roman"/>
          <w:b/>
          <w:bCs/>
          <w:szCs w:val="24"/>
        </w:rPr>
        <w:t>Question 2</w:t>
      </w:r>
    </w:p>
    <w:p w:rsidR="00CF6914" w:rsidRPr="0036792C" w:rsidRDefault="00307A09" w:rsidP="00CF6914">
      <w:pPr>
        <w:rPr>
          <w:rFonts w:cs="Times New Roman"/>
          <w:szCs w:val="24"/>
        </w:rPr>
      </w:pPr>
      <w:r w:rsidRPr="0036792C">
        <w:rPr>
          <w:rFonts w:cs="Times New Roman"/>
          <w:szCs w:val="24"/>
        </w:rPr>
        <w:t>Sexual crime has obtained many concerns to</w:t>
      </w:r>
      <w:r w:rsidRPr="0036792C">
        <w:rPr>
          <w:rFonts w:cs="Times New Roman"/>
          <w:szCs w:val="24"/>
        </w:rPr>
        <w:t xml:space="preserve"> the law enforcement agencies and the psychological experts because it causes significant effects on society. Crime has emerged to be public health and social challenge. Psychology experts have developed several therapies and tests if the sex offenders mig</w:t>
      </w:r>
      <w:r w:rsidRPr="0036792C">
        <w:rPr>
          <w:rFonts w:cs="Times New Roman"/>
          <w:szCs w:val="24"/>
        </w:rPr>
        <w:t>ht be treated and be rational members of society and reduce recidivism. The psychiatrist plays an essential role in developing beneficial treatments for the offenders because most perpetrators will require psychotherapy and counseling than those who will h</w:t>
      </w:r>
      <w:r w:rsidRPr="0036792C">
        <w:rPr>
          <w:rFonts w:cs="Times New Roman"/>
          <w:szCs w:val="24"/>
        </w:rPr>
        <w:t>ave a hormone deficiency. Psychotherapy interventions are usually directed during sentencing; however, the efficacy of treatment is still discussed. Although some psychologists have limited their medical role to therapeutic, their acquittance in therapy is</w:t>
      </w:r>
      <w:r w:rsidRPr="0036792C">
        <w:rPr>
          <w:rFonts w:cs="Times New Roman"/>
          <w:szCs w:val="24"/>
        </w:rPr>
        <w:t xml:space="preserve"> highly required. According to </w:t>
      </w:r>
      <w:r w:rsidRPr="0036792C">
        <w:rPr>
          <w:rFonts w:cs="Times New Roman"/>
          <w:szCs w:val="24"/>
          <w:shd w:val="clear" w:color="auto" w:fill="FFFFFF"/>
        </w:rPr>
        <w:t>Przybylski (2015)</w:t>
      </w:r>
      <w:r w:rsidRPr="0036792C">
        <w:rPr>
          <w:rFonts w:cs="Times New Roman"/>
          <w:szCs w:val="24"/>
        </w:rPr>
        <w:t>, emphasized that the utilization of sex-driven decreasing medication is limited to be used by only offenders that are simultaneously involved in all-inclusive treatment programs.</w:t>
      </w:r>
    </w:p>
    <w:p w:rsidR="00CF6914" w:rsidRPr="0036792C" w:rsidRDefault="00307A09" w:rsidP="00CF6914">
      <w:pPr>
        <w:rPr>
          <w:rFonts w:cs="Times New Roman"/>
          <w:szCs w:val="24"/>
        </w:rPr>
      </w:pPr>
      <w:r w:rsidRPr="0036792C">
        <w:rPr>
          <w:rFonts w:cs="Times New Roman"/>
          <w:szCs w:val="24"/>
        </w:rPr>
        <w:lastRenderedPageBreak/>
        <w:t>Psychological treatment ensu</w:t>
      </w:r>
      <w:r w:rsidRPr="0036792C">
        <w:rPr>
          <w:rFonts w:cs="Times New Roman"/>
          <w:szCs w:val="24"/>
        </w:rPr>
        <w:t>res that the offenders learn the social interaction with people and learning styles and abilities. Therefore, some of these treatments include community, prison, medical treatment, and cognitive-behavioral therapy. Nevertheless, prison treatment is conside</w:t>
      </w:r>
      <w:r w:rsidRPr="0036792C">
        <w:rPr>
          <w:rFonts w:cs="Times New Roman"/>
          <w:szCs w:val="24"/>
        </w:rPr>
        <w:t>red to have fewer individuals involved because, despite the court requiring them to be involved in the programs, they have not effectively changed the offender's behavior. Therefore, sexual offenders need to be treated with more than one treatment to chang</w:t>
      </w:r>
      <w:r w:rsidRPr="0036792C">
        <w:rPr>
          <w:rFonts w:cs="Times New Roman"/>
          <w:szCs w:val="24"/>
        </w:rPr>
        <w:t>e their actions and reduce recidivism.</w:t>
      </w:r>
    </w:p>
    <w:p w:rsidR="00CF6914" w:rsidRPr="0036792C" w:rsidRDefault="00307A09" w:rsidP="00CF6914">
      <w:pPr>
        <w:rPr>
          <w:rFonts w:cs="Times New Roman"/>
          <w:szCs w:val="24"/>
        </w:rPr>
      </w:pPr>
      <w:r w:rsidRPr="0036792C">
        <w:rPr>
          <w:rFonts w:cs="Times New Roman"/>
          <w:szCs w:val="24"/>
        </w:rPr>
        <w:t>The community continues to feel the impact of sexual offenses; however, when better and effective treatment methods are introduced to the offenders, recidivism will reduce and thus reform the offenders. One of the eff</w:t>
      </w:r>
      <w:r w:rsidRPr="0036792C">
        <w:rPr>
          <w:rFonts w:cs="Times New Roman"/>
          <w:szCs w:val="24"/>
        </w:rPr>
        <w:t xml:space="preserve">ective treatment methods used is cognitive behavioral therapy, which follows the three principles of risk of the offender repeating the crime, evaluating the crime needs, and focusing on treatment. Finally, responsivity enhances criminal capacity to learn </w:t>
      </w:r>
      <w:r w:rsidRPr="0036792C">
        <w:rPr>
          <w:rFonts w:cs="Times New Roman"/>
          <w:szCs w:val="24"/>
        </w:rPr>
        <w:t>from the reconstructive involvement. It provides CBT and adopting the intercessions in the criminal's encouragement, capabilities, and learning style (</w:t>
      </w:r>
      <w:r w:rsidRPr="0036792C">
        <w:rPr>
          <w:rFonts w:cs="Times New Roman"/>
          <w:szCs w:val="24"/>
          <w:shd w:val="clear" w:color="auto" w:fill="FFFFFF"/>
        </w:rPr>
        <w:t>Mpofu et al., 2018</w:t>
      </w:r>
      <w:r w:rsidRPr="0036792C">
        <w:rPr>
          <w:rFonts w:cs="Times New Roman"/>
          <w:szCs w:val="24"/>
        </w:rPr>
        <w:t>). Also, the technique will work better as it concentrates on mood administration, prob</w:t>
      </w:r>
      <w:r w:rsidRPr="0036792C">
        <w:rPr>
          <w:rFonts w:cs="Times New Roman"/>
          <w:szCs w:val="24"/>
        </w:rPr>
        <w:t xml:space="preserve">lem-solving, and communication and can be used with other treatments such as hormonal drugs to control libido levels. According to </w:t>
      </w:r>
      <w:r w:rsidRPr="0036792C">
        <w:rPr>
          <w:rFonts w:cs="Times New Roman"/>
          <w:szCs w:val="24"/>
          <w:shd w:val="clear" w:color="auto" w:fill="FFFFFF"/>
        </w:rPr>
        <w:t>Mpofu et al. (2018)</w:t>
      </w:r>
      <w:r w:rsidRPr="0036792C">
        <w:rPr>
          <w:rFonts w:cs="Times New Roman"/>
          <w:szCs w:val="24"/>
        </w:rPr>
        <w:t>, the recidivism rate for using the CBT program ranges from 0.6% to 21.6%.</w:t>
      </w:r>
    </w:p>
    <w:p w:rsidR="006417CA" w:rsidRPr="0036792C" w:rsidRDefault="00307A09" w:rsidP="00CF6914">
      <w:pPr>
        <w:rPr>
          <w:rFonts w:cs="Times New Roman"/>
          <w:szCs w:val="24"/>
        </w:rPr>
      </w:pPr>
      <w:r w:rsidRPr="0036792C">
        <w:rPr>
          <w:rFonts w:cs="Times New Roman"/>
          <w:szCs w:val="24"/>
        </w:rPr>
        <w:t>The risk-need-responsivity</w:t>
      </w:r>
      <w:r w:rsidRPr="0036792C">
        <w:rPr>
          <w:rFonts w:cs="Times New Roman"/>
          <w:szCs w:val="24"/>
        </w:rPr>
        <w:t xml:space="preserve"> (RNR) is another program that has proved to be beneficial to sexual offenders. The treatment method utilizes the three principles of risk, need, and responsivity. The program focuses on the offender's behavior and works by eradicating the wrong actions; n</w:t>
      </w:r>
      <w:r w:rsidRPr="0036792C">
        <w:rPr>
          <w:rFonts w:cs="Times New Roman"/>
          <w:szCs w:val="24"/>
        </w:rPr>
        <w:t xml:space="preserve">evertheless, more is required to make the program efficient such as community </w:t>
      </w:r>
      <w:r w:rsidRPr="0036792C">
        <w:rPr>
          <w:rFonts w:cs="Times New Roman"/>
          <w:szCs w:val="24"/>
        </w:rPr>
        <w:lastRenderedPageBreak/>
        <w:t>support and enough money. Good behavior will lead to enhanced interaction skills. The recidivism rate for this program is 11.1% (</w:t>
      </w:r>
      <w:r w:rsidRPr="0036792C">
        <w:rPr>
          <w:rFonts w:cs="Times New Roman"/>
          <w:szCs w:val="24"/>
          <w:shd w:val="clear" w:color="auto" w:fill="FFFFFF"/>
        </w:rPr>
        <w:t>Przybylski, 2015</w:t>
      </w:r>
      <w:r w:rsidRPr="0036792C">
        <w:rPr>
          <w:rFonts w:cs="Times New Roman"/>
          <w:szCs w:val="24"/>
        </w:rPr>
        <w:t>).</w:t>
      </w:r>
    </w:p>
    <w:p w:rsidR="006417CA" w:rsidRPr="0036792C" w:rsidRDefault="00307A09" w:rsidP="00480DB3">
      <w:pPr>
        <w:ind w:firstLine="0"/>
        <w:jc w:val="center"/>
        <w:rPr>
          <w:b/>
        </w:rPr>
      </w:pPr>
      <w:r w:rsidRPr="0036792C">
        <w:rPr>
          <w:b/>
        </w:rPr>
        <w:t>Question 3</w:t>
      </w:r>
    </w:p>
    <w:p w:rsidR="00AD0809" w:rsidRPr="0036792C" w:rsidRDefault="00307A09" w:rsidP="00AD0809">
      <w:r w:rsidRPr="0036792C">
        <w:t>Sexual assault in the military is a widely experienced problem that is usually recognized by few. Men's assault in the military is an outcry that has made me have tears understood by few in society. More than 100,000 men globally have experienced the tortu</w:t>
      </w:r>
      <w:r w:rsidRPr="0036792C">
        <w:t>re of sexual assault in recent decades (</w:t>
      </w:r>
      <w:r w:rsidRPr="0036792C">
        <w:rPr>
          <w:rFonts w:cs="Times New Roman"/>
          <w:shd w:val="clear" w:color="auto" w:fill="FFFFFF"/>
        </w:rPr>
        <w:t>Jackson et al</w:t>
      </w:r>
      <w:r w:rsidR="00480DB3" w:rsidRPr="0036792C">
        <w:rPr>
          <w:rFonts w:cs="Times New Roman"/>
          <w:shd w:val="clear" w:color="auto" w:fill="FFFFFF"/>
        </w:rPr>
        <w:t>.</w:t>
      </w:r>
      <w:r w:rsidRPr="0036792C">
        <w:rPr>
          <w:rFonts w:cs="Times New Roman"/>
          <w:shd w:val="clear" w:color="auto" w:fill="FFFFFF"/>
        </w:rPr>
        <w:t>, 2019)</w:t>
      </w:r>
      <w:r w:rsidRPr="0036792C">
        <w:t xml:space="preserve">. Men are </w:t>
      </w:r>
      <w:r w:rsidR="006417CA" w:rsidRPr="0036792C">
        <w:t>believed</w:t>
      </w:r>
      <w:r w:rsidRPr="0036792C">
        <w:t xml:space="preserve"> to stay healthy even when facing challenging situations. </w:t>
      </w:r>
      <w:r w:rsidR="00CF2D57" w:rsidRPr="0036792C">
        <w:t xml:space="preserve">As a result, </w:t>
      </w:r>
      <w:r w:rsidRPr="0036792C">
        <w:t>men's expectations have made them get affected more since they are not expected to take the lead and say t</w:t>
      </w:r>
      <w:r w:rsidRPr="0036792C">
        <w:t>hey have a problem in the military sector. At first, they would receive discouragement from what they say since no one could ever believe th</w:t>
      </w:r>
      <w:r w:rsidR="006D6954" w:rsidRPr="0036792C">
        <w:t xml:space="preserve">ey have </w:t>
      </w:r>
      <w:r w:rsidRPr="0036792C">
        <w:t>such a situation.</w:t>
      </w:r>
    </w:p>
    <w:p w:rsidR="00BD4DD3" w:rsidRPr="0036792C" w:rsidRDefault="00307A09" w:rsidP="00AD0809">
      <w:r w:rsidRPr="0036792C">
        <w:t xml:space="preserve"> Men's character and perseverance are overrated </w:t>
      </w:r>
      <w:r w:rsidR="006D6954" w:rsidRPr="0036792C">
        <w:t>in how they deal with challenges and expectations from society. However, some men are bold enough to bring forth the challenges they face every day in their stations of work. The highest time is now to deal with the realities of the world. The world has focused more on women and forgot about men who are victims of rape in military camps and prisons. For instance, we find that an average of ten thousand men is assaulted in the American military every year</w:t>
      </w:r>
      <w:r w:rsidR="00AD0809" w:rsidRPr="0036792C">
        <w:t xml:space="preserve"> (</w:t>
      </w:r>
      <w:r w:rsidR="00AD0809" w:rsidRPr="0036792C">
        <w:rPr>
          <w:rFonts w:cs="Times New Roman"/>
          <w:shd w:val="clear" w:color="auto" w:fill="FFFFFF"/>
        </w:rPr>
        <w:t>Jackson et al.et al., 2019)</w:t>
      </w:r>
      <w:r w:rsidR="006D6954" w:rsidRPr="0036792C">
        <w:t>. The cases of rape in the military and prison are usually a form of discrimination of t</w:t>
      </w:r>
      <w:r w:rsidRPr="0036792C">
        <w:t xml:space="preserve">he men with a lower ranking. Men sexual assault or rape have also been taken as a form of punishment by the military senior. By performing this punishment, most probably is that they want to the full fill their sexual desires. </w:t>
      </w:r>
      <w:r w:rsidR="00CF2D57" w:rsidRPr="0036792C">
        <w:t>Notably, t</w:t>
      </w:r>
      <w:r w:rsidRPr="0036792C">
        <w:t>he statistics show that men are usually more sexually aroused than women; thus, at any point, they have an evil mind to full fill their sexual desires, the men of lower-ranking become the prey</w:t>
      </w:r>
      <w:r w:rsidR="00F507AA" w:rsidRPr="0036792C">
        <w:t>.</w:t>
      </w:r>
    </w:p>
    <w:p w:rsidR="006417CA" w:rsidRPr="0036792C" w:rsidRDefault="00307A09" w:rsidP="00480DB3">
      <w:r w:rsidRPr="0036792C">
        <w:lastRenderedPageBreak/>
        <w:t>Statistics show that male predators focused on women forgett</w:t>
      </w:r>
      <w:r w:rsidRPr="0036792C">
        <w:t>ing that men could have the same problem. Men are usually more sexually and when closed up in prison or the military, they get no access to have sexual interactions, thus ending up committing sexual assaults on fellow men. Men have faced the issue silently</w:t>
      </w:r>
      <w:r w:rsidRPr="0036792C">
        <w:t xml:space="preserve"> because they are not expected to meet such and keep living among themselves. Notably, sometimes it is beyond their strength due to threats given by the senior ranks in the military and prisons. The sexual assault on men is not always usually about sexual </w:t>
      </w:r>
      <w:r w:rsidRPr="0036792C">
        <w:t xml:space="preserve">desires but a form of punishment and showing the </w:t>
      </w:r>
      <w:r w:rsidR="00765D18" w:rsidRPr="0036792C">
        <w:t xml:space="preserve">rest's status. Men on male assaults in the United States are happening in the military, prison, and civilian. </w:t>
      </w:r>
      <w:r w:rsidR="00CF2D57" w:rsidRPr="0036792C">
        <w:t>For that reason, t</w:t>
      </w:r>
      <w:r w:rsidR="00765D18" w:rsidRPr="0036792C">
        <w:t>he defense department has a response office to control and prevent sexual assault cases.</w:t>
      </w:r>
    </w:p>
    <w:p w:rsidR="006417CA" w:rsidRPr="0036792C" w:rsidRDefault="00307A09" w:rsidP="00480DB3">
      <w:pPr>
        <w:ind w:firstLine="0"/>
        <w:jc w:val="center"/>
        <w:rPr>
          <w:b/>
        </w:rPr>
      </w:pPr>
      <w:r w:rsidRPr="0036792C">
        <w:rPr>
          <w:b/>
        </w:rPr>
        <w:t xml:space="preserve">Question </w:t>
      </w:r>
      <w:r w:rsidR="00CF6914" w:rsidRPr="0036792C">
        <w:rPr>
          <w:b/>
        </w:rPr>
        <w:t>4</w:t>
      </w:r>
    </w:p>
    <w:p w:rsidR="006417CA" w:rsidRPr="0036792C" w:rsidRDefault="00307A09" w:rsidP="006417CA">
      <w:pPr>
        <w:rPr>
          <w:rFonts w:cs="Times New Roman"/>
          <w:shd w:val="clear" w:color="auto" w:fill="FFFFFF"/>
        </w:rPr>
      </w:pPr>
      <w:r w:rsidRPr="0036792C">
        <w:rPr>
          <w:rFonts w:cs="Times New Roman"/>
          <w:shd w:val="clear" w:color="auto" w:fill="FFFFFF"/>
        </w:rPr>
        <w:t>Date rape drugs have different forms of formation and are usually hard to detect since their purpose is not easily seen. Issues of date rape drugs have emerged in many circ</w:t>
      </w:r>
      <w:r w:rsidR="00480DB3" w:rsidRPr="0036792C">
        <w:rPr>
          <w:rFonts w:cs="Times New Roman"/>
          <w:shd w:val="clear" w:color="auto" w:fill="FFFFFF"/>
        </w:rPr>
        <w:t xml:space="preserve">umstances in various venues. </w:t>
      </w:r>
      <w:r w:rsidRPr="0036792C">
        <w:rPr>
          <w:rFonts w:cs="Times New Roman"/>
          <w:shd w:val="clear" w:color="auto" w:fill="FFFFFF"/>
        </w:rPr>
        <w:t>The drugs typically colorless, tas</w:t>
      </w:r>
      <w:r w:rsidRPr="0036792C">
        <w:rPr>
          <w:rFonts w:cs="Times New Roman"/>
          <w:shd w:val="clear" w:color="auto" w:fill="FFFFFF"/>
        </w:rPr>
        <w:t xml:space="preserve">teless, and odorless to make them work effectively and in favor of the beneficiary. </w:t>
      </w:r>
      <w:r w:rsidR="00CF2D57" w:rsidRPr="0036792C">
        <w:rPr>
          <w:rFonts w:cs="Times New Roman"/>
          <w:shd w:val="clear" w:color="auto" w:fill="FFFFFF"/>
        </w:rPr>
        <w:t>Besides, t</w:t>
      </w:r>
      <w:r w:rsidRPr="0036792C">
        <w:rPr>
          <w:rFonts w:cs="Times New Roman"/>
          <w:shd w:val="clear" w:color="auto" w:fill="FFFFFF"/>
        </w:rPr>
        <w:t>hey are generally directed to committing sexual assault on an individual without their consent. The victims are usually innocent and not able to know the plans of</w:t>
      </w:r>
      <w:r w:rsidRPr="0036792C">
        <w:rPr>
          <w:rFonts w:cs="Times New Roman"/>
          <w:shd w:val="clear" w:color="auto" w:fill="FFFFFF"/>
        </w:rPr>
        <w:t xml:space="preserve"> the other person. Hopefully, the person does not have the guts to convince the girl or the man enough to have a sexual experience together. At this point, they are forced to use techniques that would make it hard for their target to resist. They usually b</w:t>
      </w:r>
      <w:r w:rsidRPr="0036792C">
        <w:rPr>
          <w:rFonts w:cs="Times New Roman"/>
          <w:shd w:val="clear" w:color="auto" w:fill="FFFFFF"/>
        </w:rPr>
        <w:t>ecome helpless and cannot know what happened or what was done to them when under the influence of date rape drugs</w:t>
      </w:r>
      <w:r w:rsidR="00AD0809" w:rsidRPr="0036792C">
        <w:rPr>
          <w:rFonts w:cs="Times New Roman"/>
          <w:shd w:val="clear" w:color="auto" w:fill="FFFFFF"/>
        </w:rPr>
        <w:t xml:space="preserve"> (Gräwe et al</w:t>
      </w:r>
      <w:r w:rsidR="00480DB3" w:rsidRPr="0036792C">
        <w:rPr>
          <w:rFonts w:cs="Times New Roman"/>
          <w:shd w:val="clear" w:color="auto" w:fill="FFFFFF"/>
        </w:rPr>
        <w:t>.</w:t>
      </w:r>
      <w:r w:rsidR="00AD0809" w:rsidRPr="0036792C">
        <w:rPr>
          <w:rFonts w:cs="Times New Roman"/>
          <w:shd w:val="clear" w:color="auto" w:fill="FFFFFF"/>
        </w:rPr>
        <w:t>, 2019)</w:t>
      </w:r>
      <w:r w:rsidRPr="0036792C">
        <w:rPr>
          <w:rFonts w:cs="Times New Roman"/>
          <w:shd w:val="clear" w:color="auto" w:fill="FFFFFF"/>
        </w:rPr>
        <w:t>. Sexual assault occurs after the drugs' power could be touching or sexual intercourse with the victim. Date rape drugs ma</w:t>
      </w:r>
      <w:r w:rsidRPr="0036792C">
        <w:rPr>
          <w:rFonts w:cs="Times New Roman"/>
          <w:shd w:val="clear" w:color="auto" w:fill="FFFFFF"/>
        </w:rPr>
        <w:t xml:space="preserve">ke the victim helpless or dizzy not to understand what is happening. They are usually unable to help themselves from sexual assault. </w:t>
      </w:r>
    </w:p>
    <w:p w:rsidR="006417CA" w:rsidRPr="0036792C" w:rsidRDefault="00307A09" w:rsidP="006417CA">
      <w:pPr>
        <w:rPr>
          <w:rFonts w:cs="Times New Roman"/>
          <w:shd w:val="clear" w:color="auto" w:fill="FFFFFF"/>
        </w:rPr>
      </w:pPr>
      <w:r w:rsidRPr="0036792C">
        <w:rPr>
          <w:rFonts w:cs="Times New Roman"/>
          <w:shd w:val="clear" w:color="auto" w:fill="FFFFFF"/>
        </w:rPr>
        <w:lastRenderedPageBreak/>
        <w:t xml:space="preserve">There are common drugs used to trap the victims in ways that are hard for them to detect any form of these drugs. Date </w:t>
      </w:r>
      <w:r w:rsidRPr="0036792C">
        <w:rPr>
          <w:rFonts w:cs="Times New Roman"/>
          <w:shd w:val="clear" w:color="auto" w:fill="FFFFFF"/>
        </w:rPr>
        <w:t>rape drugs include sedative painkillers, Rohypnol, GBH, and ketamine. They have a misleading name because such medications should not make one become assaulted with the phrase "date." No one should be dating and become forced into sexual activities at what</w:t>
      </w:r>
      <w:r w:rsidRPr="0036792C">
        <w:rPr>
          <w:rFonts w:cs="Times New Roman"/>
          <w:shd w:val="clear" w:color="auto" w:fill="FFFFFF"/>
        </w:rPr>
        <w:t xml:space="preserve">ever point. </w:t>
      </w:r>
      <w:r w:rsidR="00CF2D57" w:rsidRPr="0036792C">
        <w:rPr>
          <w:rFonts w:cs="Times New Roman"/>
          <w:shd w:val="clear" w:color="auto" w:fill="FFFFFF"/>
        </w:rPr>
        <w:t>Also, e</w:t>
      </w:r>
      <w:r w:rsidRPr="0036792C">
        <w:rPr>
          <w:rFonts w:cs="Times New Roman"/>
          <w:shd w:val="clear" w:color="auto" w:fill="FFFFFF"/>
        </w:rPr>
        <w:t>vents that make these drugs of use must have a gathering aspect because there are many movements, noise, and probably no good lighting that would add the drugs in drinks unnoticeably</w:t>
      </w:r>
      <w:r w:rsidR="00AD0809" w:rsidRPr="0036792C">
        <w:rPr>
          <w:rFonts w:cs="Times New Roman"/>
          <w:shd w:val="clear" w:color="auto" w:fill="FFFFFF"/>
        </w:rPr>
        <w:t xml:space="preserve"> (Gräwe et al</w:t>
      </w:r>
      <w:r w:rsidR="00480DB3" w:rsidRPr="0036792C">
        <w:rPr>
          <w:rFonts w:cs="Times New Roman"/>
          <w:shd w:val="clear" w:color="auto" w:fill="FFFFFF"/>
        </w:rPr>
        <w:t>.</w:t>
      </w:r>
      <w:r w:rsidR="00AD0809" w:rsidRPr="0036792C">
        <w:rPr>
          <w:rFonts w:cs="Times New Roman"/>
          <w:shd w:val="clear" w:color="auto" w:fill="FFFFFF"/>
        </w:rPr>
        <w:t>, 2019)</w:t>
      </w:r>
      <w:r w:rsidRPr="0036792C">
        <w:rPr>
          <w:rFonts w:cs="Times New Roman"/>
          <w:shd w:val="clear" w:color="auto" w:fill="FFFFFF"/>
        </w:rPr>
        <w:t>. The most probable areas where su</w:t>
      </w:r>
      <w:r w:rsidRPr="0036792C">
        <w:rPr>
          <w:rFonts w:cs="Times New Roman"/>
          <w:shd w:val="clear" w:color="auto" w:fill="FFFFFF"/>
        </w:rPr>
        <w:t>ch crimes happen include; nightclubs, raves, and concerts. Some of the drugs used for the same are dangerous since one may not even know whether something happened to them or whether they got raped or not.</w:t>
      </w:r>
    </w:p>
    <w:p w:rsidR="006417CA" w:rsidRPr="0036792C" w:rsidRDefault="00307A09" w:rsidP="006417CA">
      <w:pPr>
        <w:rPr>
          <w:rFonts w:cs="Times New Roman"/>
          <w:shd w:val="clear" w:color="auto" w:fill="FFFFFF"/>
        </w:rPr>
      </w:pPr>
      <w:r w:rsidRPr="0036792C">
        <w:rPr>
          <w:rFonts w:cs="Times New Roman"/>
          <w:shd w:val="clear" w:color="auto" w:fill="FFFFFF"/>
        </w:rPr>
        <w:t>The use of date rape drugs is a bad culture that c</w:t>
      </w:r>
      <w:r w:rsidRPr="0036792C">
        <w:rPr>
          <w:rFonts w:cs="Times New Roman"/>
          <w:shd w:val="clear" w:color="auto" w:fill="FFFFFF"/>
        </w:rPr>
        <w:t>reates a generation that is not confident to dictate what they want or broadly ask for it in an ordinary mind. The contemporary world shows that date drug use has increased and people are endangered towards the same. There are several detection ways to pre</w:t>
      </w:r>
      <w:r w:rsidRPr="0036792C">
        <w:rPr>
          <w:rFonts w:cs="Times New Roman"/>
          <w:shd w:val="clear" w:color="auto" w:fill="FFFFFF"/>
        </w:rPr>
        <w:t>vent people from getting into a trap of getting drugged. However, some tests do not give instant solutions, thus hard to know whether one is endangered. Detection of any drugging is a post affair to tell whether what caused sexual assault and cannot be det</w:t>
      </w:r>
      <w:r w:rsidRPr="0036792C">
        <w:rPr>
          <w:rFonts w:cs="Times New Roman"/>
          <w:shd w:val="clear" w:color="auto" w:fill="FFFFFF"/>
        </w:rPr>
        <w:t>ected to ensure that the</w:t>
      </w:r>
      <w:r w:rsidR="00AD0809" w:rsidRPr="0036792C">
        <w:rPr>
          <w:rFonts w:cs="Times New Roman"/>
          <w:shd w:val="clear" w:color="auto" w:fill="FFFFFF"/>
        </w:rPr>
        <w:t xml:space="preserve"> drink is drugged or not.</w:t>
      </w:r>
    </w:p>
    <w:p w:rsidR="00AD0809" w:rsidRPr="003B78C3" w:rsidRDefault="00307A09">
      <w:pPr>
        <w:rPr>
          <w:rFonts w:cs="Times New Roman"/>
          <w:shd w:val="clear" w:color="auto" w:fill="FFFFFF"/>
        </w:rPr>
      </w:pPr>
      <w:r w:rsidRPr="003B78C3">
        <w:rPr>
          <w:rFonts w:cs="Times New Roman"/>
          <w:shd w:val="clear" w:color="auto" w:fill="FFFFFF"/>
        </w:rPr>
        <w:br w:type="page"/>
      </w:r>
    </w:p>
    <w:p w:rsidR="00AD0809" w:rsidRPr="003B78C3" w:rsidRDefault="00307A09" w:rsidP="00480DB3">
      <w:pPr>
        <w:ind w:firstLine="0"/>
        <w:jc w:val="center"/>
        <w:rPr>
          <w:rFonts w:cs="Times New Roman"/>
          <w:b/>
          <w:shd w:val="clear" w:color="auto" w:fill="FFFFFF"/>
        </w:rPr>
      </w:pPr>
      <w:r w:rsidRPr="003B78C3">
        <w:rPr>
          <w:rFonts w:cs="Times New Roman"/>
          <w:b/>
          <w:shd w:val="clear" w:color="auto" w:fill="FFFFFF"/>
        </w:rPr>
        <w:lastRenderedPageBreak/>
        <w:t>References</w:t>
      </w:r>
    </w:p>
    <w:p w:rsidR="00AD0809" w:rsidRPr="003B78C3" w:rsidRDefault="00307A09" w:rsidP="00480DB3">
      <w:pPr>
        <w:ind w:left="720" w:hanging="720"/>
        <w:rPr>
          <w:rFonts w:cs="Times New Roman"/>
          <w:shd w:val="clear" w:color="auto" w:fill="FFFFFF"/>
        </w:rPr>
      </w:pPr>
      <w:r w:rsidRPr="003B78C3">
        <w:rPr>
          <w:rFonts w:cs="Times New Roman"/>
          <w:shd w:val="clear" w:color="auto" w:fill="FFFFFF"/>
        </w:rPr>
        <w:t>Gräwe, A., Dreyer, A., Vornholt, T., Barteczko, U., Buchholz, L., Drews, G., ... &amp; Kalinowski, J. (2019). A paper-based, cell-free biosensor system for the detection of heavy metals and date ra</w:t>
      </w:r>
      <w:r w:rsidRPr="003B78C3">
        <w:rPr>
          <w:rFonts w:cs="Times New Roman"/>
          <w:shd w:val="clear" w:color="auto" w:fill="FFFFFF"/>
        </w:rPr>
        <w:t>pe drugs. PloS one, 14(3), e0210940.</w:t>
      </w:r>
    </w:p>
    <w:p w:rsidR="00AD0809" w:rsidRPr="003B78C3" w:rsidRDefault="00307A09" w:rsidP="00480DB3">
      <w:pPr>
        <w:ind w:left="720" w:hanging="720"/>
        <w:rPr>
          <w:rFonts w:cs="Times New Roman"/>
          <w:shd w:val="clear" w:color="auto" w:fill="FFFFFF"/>
        </w:rPr>
      </w:pPr>
      <w:r w:rsidRPr="003B78C3">
        <w:rPr>
          <w:rFonts w:cs="Times New Roman"/>
          <w:shd w:val="clear" w:color="auto" w:fill="FFFFFF"/>
        </w:rPr>
        <w:t>Jackson, M. A., Valentine, S. E., Woodward, E. N., &amp; Pantalone, D. W. (2017). Secondary victimization of sexual minority men following disclosure of sexual Assault: "Victimizing me all over again…". Sexuality Research a</w:t>
      </w:r>
      <w:r w:rsidRPr="003B78C3">
        <w:rPr>
          <w:rFonts w:cs="Times New Roman"/>
          <w:shd w:val="clear" w:color="auto" w:fill="FFFFFF"/>
        </w:rPr>
        <w:t>nd Social Policy, 14(3), 275-288.</w:t>
      </w:r>
    </w:p>
    <w:p w:rsidR="004E7F83" w:rsidRPr="00C463D3" w:rsidRDefault="00307A09" w:rsidP="004E7F83">
      <w:pPr>
        <w:ind w:left="720" w:hanging="720"/>
        <w:rPr>
          <w:rFonts w:cs="Times New Roman"/>
          <w:szCs w:val="24"/>
        </w:rPr>
      </w:pPr>
      <w:r w:rsidRPr="00C463D3">
        <w:rPr>
          <w:rFonts w:cs="Times New Roman"/>
          <w:color w:val="222222"/>
          <w:szCs w:val="24"/>
          <w:shd w:val="clear" w:color="auto" w:fill="FFFFFF"/>
        </w:rPr>
        <w:t>Campbell, R., Feeney, H., Fehler-Cabral, G., Shaw, J., &amp; Horsford, S. (2017). The national problem of untested sexual assault kits (SAKs): Scope, causes, and future directions for research, policy, and practice. </w:t>
      </w:r>
      <w:r w:rsidRPr="00C463D3">
        <w:rPr>
          <w:rFonts w:cs="Times New Roman"/>
          <w:i/>
          <w:iCs/>
          <w:color w:val="222222"/>
          <w:szCs w:val="24"/>
          <w:shd w:val="clear" w:color="auto" w:fill="FFFFFF"/>
        </w:rPr>
        <w:t>Trauma, Vi</w:t>
      </w:r>
      <w:r w:rsidRPr="00C463D3">
        <w:rPr>
          <w:rFonts w:cs="Times New Roman"/>
          <w:i/>
          <w:iCs/>
          <w:color w:val="222222"/>
          <w:szCs w:val="24"/>
          <w:shd w:val="clear" w:color="auto" w:fill="FFFFFF"/>
        </w:rPr>
        <w:t>olence, &amp; Abuse</w:t>
      </w:r>
      <w:r w:rsidRPr="00C463D3">
        <w:rPr>
          <w:rFonts w:cs="Times New Roman"/>
          <w:color w:val="222222"/>
          <w:szCs w:val="24"/>
          <w:shd w:val="clear" w:color="auto" w:fill="FFFFFF"/>
        </w:rPr>
        <w:t>, </w:t>
      </w:r>
      <w:r w:rsidRPr="00C463D3">
        <w:rPr>
          <w:rFonts w:cs="Times New Roman"/>
          <w:i/>
          <w:iCs/>
          <w:color w:val="222222"/>
          <w:szCs w:val="24"/>
          <w:shd w:val="clear" w:color="auto" w:fill="FFFFFF"/>
        </w:rPr>
        <w:t>18</w:t>
      </w:r>
      <w:r w:rsidRPr="00C463D3">
        <w:rPr>
          <w:rFonts w:cs="Times New Roman"/>
          <w:color w:val="222222"/>
          <w:szCs w:val="24"/>
          <w:shd w:val="clear" w:color="auto" w:fill="FFFFFF"/>
        </w:rPr>
        <w:t xml:space="preserve">(4), 363-376. </w:t>
      </w:r>
      <w:hyperlink r:id="rId6" w:history="1">
        <w:r w:rsidRPr="00C463D3">
          <w:rPr>
            <w:rStyle w:val="Hyperlink"/>
            <w:rFonts w:cs="Times New Roman"/>
            <w:color w:val="006ACC"/>
            <w:szCs w:val="24"/>
            <w:shd w:val="clear" w:color="auto" w:fill="FFFFFF"/>
          </w:rPr>
          <w:t>https://doi.org/10.1177/1524838015622436</w:t>
        </w:r>
      </w:hyperlink>
    </w:p>
    <w:p w:rsidR="004E7F83" w:rsidRPr="00C463D3" w:rsidRDefault="00307A09" w:rsidP="004E7F83">
      <w:pPr>
        <w:ind w:left="720" w:hanging="720"/>
        <w:rPr>
          <w:rFonts w:cs="Times New Roman"/>
          <w:szCs w:val="24"/>
        </w:rPr>
      </w:pPr>
      <w:r w:rsidRPr="00C463D3">
        <w:rPr>
          <w:rFonts w:cs="Times New Roman"/>
          <w:color w:val="222222"/>
          <w:szCs w:val="24"/>
          <w:shd w:val="clear" w:color="auto" w:fill="FFFFFF"/>
        </w:rPr>
        <w:t xml:space="preserve">Mpofu, E., Athanasou, J. A., Rafe, C., &amp; Belshaw, S. H. (2018). Cognitive-behavioral therapy efficacy for reducing </w:t>
      </w:r>
      <w:r w:rsidRPr="00C463D3">
        <w:rPr>
          <w:rFonts w:cs="Times New Roman"/>
          <w:color w:val="222222"/>
          <w:szCs w:val="24"/>
          <w:shd w:val="clear" w:color="auto" w:fill="FFFFFF"/>
        </w:rPr>
        <w:t>recidivism rates of moderate-and high-risk sexual offenders: A scoping systematic literature review. </w:t>
      </w:r>
      <w:r w:rsidRPr="00C463D3">
        <w:rPr>
          <w:rFonts w:cs="Times New Roman"/>
          <w:i/>
          <w:iCs/>
          <w:color w:val="222222"/>
          <w:szCs w:val="24"/>
          <w:shd w:val="clear" w:color="auto" w:fill="FFFFFF"/>
        </w:rPr>
        <w:t>International journal of offender therapy and comparative criminology</w:t>
      </w:r>
      <w:r w:rsidRPr="00C463D3">
        <w:rPr>
          <w:rFonts w:cs="Times New Roman"/>
          <w:color w:val="222222"/>
          <w:szCs w:val="24"/>
          <w:shd w:val="clear" w:color="auto" w:fill="FFFFFF"/>
        </w:rPr>
        <w:t>, </w:t>
      </w:r>
      <w:r w:rsidRPr="00C463D3">
        <w:rPr>
          <w:rFonts w:cs="Times New Roman"/>
          <w:i/>
          <w:iCs/>
          <w:color w:val="222222"/>
          <w:szCs w:val="24"/>
          <w:shd w:val="clear" w:color="auto" w:fill="FFFFFF"/>
        </w:rPr>
        <w:t>62</w:t>
      </w:r>
      <w:r w:rsidRPr="00C463D3">
        <w:rPr>
          <w:rFonts w:cs="Times New Roman"/>
          <w:color w:val="222222"/>
          <w:szCs w:val="24"/>
          <w:shd w:val="clear" w:color="auto" w:fill="FFFFFF"/>
        </w:rPr>
        <w:t xml:space="preserve">(1), 170-186. </w:t>
      </w:r>
      <w:hyperlink r:id="rId7" w:history="1">
        <w:r w:rsidRPr="00C463D3">
          <w:rPr>
            <w:rStyle w:val="Hyperlink"/>
            <w:rFonts w:cs="Times New Roman"/>
            <w:color w:val="006ACC"/>
            <w:szCs w:val="24"/>
            <w:shd w:val="clear" w:color="auto" w:fill="FFFFFF"/>
          </w:rPr>
          <w:t>https://d</w:t>
        </w:r>
        <w:r w:rsidRPr="00C463D3">
          <w:rPr>
            <w:rStyle w:val="Hyperlink"/>
            <w:rFonts w:cs="Times New Roman"/>
            <w:color w:val="006ACC"/>
            <w:szCs w:val="24"/>
            <w:shd w:val="clear" w:color="auto" w:fill="FFFFFF"/>
          </w:rPr>
          <w:t>oi.org/10.1177/0306624X16644501</w:t>
        </w:r>
      </w:hyperlink>
    </w:p>
    <w:p w:rsidR="004E7F83" w:rsidRPr="00C463D3" w:rsidRDefault="00307A09" w:rsidP="004E7F83">
      <w:pPr>
        <w:ind w:left="720" w:hanging="720"/>
        <w:rPr>
          <w:rFonts w:cs="Times New Roman"/>
          <w:szCs w:val="24"/>
        </w:rPr>
      </w:pPr>
      <w:r w:rsidRPr="00C463D3">
        <w:rPr>
          <w:rFonts w:cs="Times New Roman"/>
          <w:color w:val="222222"/>
          <w:szCs w:val="24"/>
          <w:shd w:val="clear" w:color="auto" w:fill="FFFFFF"/>
        </w:rPr>
        <w:t>Natio</w:t>
      </w:r>
      <w:r>
        <w:rPr>
          <w:rFonts w:cs="Times New Roman"/>
          <w:color w:val="222222"/>
          <w:szCs w:val="24"/>
          <w:shd w:val="clear" w:color="auto" w:fill="FFFFFF"/>
        </w:rPr>
        <w:t xml:space="preserve">nal Institute of Justice (NIJ). (2017). </w:t>
      </w:r>
      <w:r w:rsidRPr="00C463D3">
        <w:rPr>
          <w:rFonts w:cs="Times New Roman"/>
          <w:color w:val="222222"/>
          <w:szCs w:val="24"/>
          <w:shd w:val="clear" w:color="auto" w:fill="FFFFFF"/>
        </w:rPr>
        <w:t>US Department of Justice, Office of Justice Programs, &amp; U</w:t>
      </w:r>
      <w:r>
        <w:rPr>
          <w:rFonts w:cs="Times New Roman"/>
          <w:color w:val="222222"/>
          <w:szCs w:val="24"/>
          <w:shd w:val="clear" w:color="auto" w:fill="FFFFFF"/>
        </w:rPr>
        <w:t xml:space="preserve">nited States of America: </w:t>
      </w:r>
      <w:r w:rsidRPr="00C463D3">
        <w:rPr>
          <w:rFonts w:cs="Times New Roman"/>
          <w:color w:val="222222"/>
          <w:szCs w:val="24"/>
          <w:shd w:val="clear" w:color="auto" w:fill="FFFFFF"/>
        </w:rPr>
        <w:t xml:space="preserve">National Best Practices for Sexual Assault Kits: A Multidisciplinary Approach. </w:t>
      </w:r>
      <w:hyperlink r:id="rId8" w:history="1">
        <w:r w:rsidRPr="00C463D3">
          <w:rPr>
            <w:rStyle w:val="Hyperlink"/>
            <w:rFonts w:cs="Times New Roman"/>
            <w:szCs w:val="24"/>
            <w:shd w:val="clear" w:color="auto" w:fill="FFFFFF"/>
          </w:rPr>
          <w:t>https://www.ojp.gov/pdffiles1/nij/250384.pdf</w:t>
        </w:r>
      </w:hyperlink>
      <w:r w:rsidRPr="00C463D3">
        <w:rPr>
          <w:rFonts w:cs="Times New Roman"/>
          <w:color w:val="222222"/>
          <w:szCs w:val="24"/>
          <w:shd w:val="clear" w:color="auto" w:fill="FFFFFF"/>
        </w:rPr>
        <w:t xml:space="preserve"> </w:t>
      </w:r>
    </w:p>
    <w:p w:rsidR="004E7F83" w:rsidRPr="00C463D3" w:rsidRDefault="00307A09" w:rsidP="004E7F83">
      <w:pPr>
        <w:ind w:left="720" w:hanging="720"/>
        <w:rPr>
          <w:rFonts w:cs="Times New Roman"/>
          <w:szCs w:val="24"/>
        </w:rPr>
      </w:pPr>
      <w:r w:rsidRPr="00C463D3">
        <w:rPr>
          <w:rFonts w:cs="Times New Roman"/>
          <w:color w:val="222222"/>
          <w:szCs w:val="24"/>
          <w:shd w:val="clear" w:color="auto" w:fill="FFFFFF"/>
        </w:rPr>
        <w:t>Przybylski, R. (2015). The effectiveness of treatment for adult sexual offenders. </w:t>
      </w:r>
      <w:r w:rsidRPr="00C463D3">
        <w:rPr>
          <w:rFonts w:cs="Times New Roman"/>
          <w:i/>
          <w:iCs/>
          <w:color w:val="222222"/>
          <w:szCs w:val="24"/>
          <w:shd w:val="clear" w:color="auto" w:fill="FFFFFF"/>
        </w:rPr>
        <w:t>Ofice of Sex Offender Sentencing, Monitoring, Apprehending, Registering, and Tracking</w:t>
      </w:r>
      <w:r w:rsidRPr="00C463D3">
        <w:rPr>
          <w:rFonts w:cs="Times New Roman"/>
          <w:color w:val="222222"/>
          <w:szCs w:val="24"/>
          <w:shd w:val="clear" w:color="auto" w:fill="FFFFFF"/>
        </w:rPr>
        <w:t xml:space="preserve">. </w:t>
      </w:r>
      <w:hyperlink r:id="rId9" w:history="1">
        <w:r w:rsidRPr="00C463D3">
          <w:rPr>
            <w:rStyle w:val="Hyperlink"/>
            <w:rFonts w:cs="Times New Roman"/>
            <w:szCs w:val="24"/>
            <w:shd w:val="clear" w:color="auto" w:fill="FFFFFF"/>
          </w:rPr>
          <w:t>https://smart.ojp.gov/sites/g/files/xyckuh231/files/media/document/theeffectivenessoftreatmentforadultsexualoffender</w:t>
        </w:r>
        <w:r w:rsidRPr="00C463D3">
          <w:rPr>
            <w:rStyle w:val="Hyperlink"/>
            <w:rFonts w:cs="Times New Roman"/>
            <w:szCs w:val="24"/>
            <w:shd w:val="clear" w:color="auto" w:fill="FFFFFF"/>
          </w:rPr>
          <w:t>s.pdf</w:t>
        </w:r>
      </w:hyperlink>
      <w:r w:rsidRPr="00C463D3">
        <w:rPr>
          <w:rFonts w:cs="Times New Roman"/>
          <w:color w:val="222222"/>
          <w:szCs w:val="24"/>
          <w:shd w:val="clear" w:color="auto" w:fill="FFFFFF"/>
        </w:rPr>
        <w:t xml:space="preserve"> </w:t>
      </w:r>
    </w:p>
    <w:p w:rsidR="00AD0809" w:rsidRPr="003B78C3" w:rsidRDefault="00AD0809" w:rsidP="004E7F83">
      <w:pPr>
        <w:ind w:firstLine="0"/>
      </w:pPr>
    </w:p>
    <w:sectPr w:rsidR="00AD0809" w:rsidRPr="003B78C3">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7A09" w:rsidRDefault="00307A09">
      <w:pPr>
        <w:spacing w:line="240" w:lineRule="auto"/>
      </w:pPr>
      <w:r>
        <w:separator/>
      </w:r>
    </w:p>
  </w:endnote>
  <w:endnote w:type="continuationSeparator" w:id="0">
    <w:p w:rsidR="00307A09" w:rsidRDefault="00307A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7A09" w:rsidRDefault="00307A09">
      <w:pPr>
        <w:spacing w:line="240" w:lineRule="auto"/>
      </w:pPr>
      <w:r>
        <w:separator/>
      </w:r>
    </w:p>
  </w:footnote>
  <w:footnote w:type="continuationSeparator" w:id="0">
    <w:p w:rsidR="00307A09" w:rsidRDefault="00307A0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2871003"/>
      <w:docPartObj>
        <w:docPartGallery w:val="Page Numbers (Top of Page)"/>
        <w:docPartUnique/>
      </w:docPartObj>
    </w:sdtPr>
    <w:sdtEndPr>
      <w:rPr>
        <w:noProof/>
      </w:rPr>
    </w:sdtEndPr>
    <w:sdtContent>
      <w:p w:rsidR="00F274D5" w:rsidRDefault="00307A09">
        <w:pPr>
          <w:pStyle w:val="Header"/>
          <w:jc w:val="right"/>
        </w:pPr>
        <w:r>
          <w:fldChar w:fldCharType="begin"/>
        </w:r>
        <w:r>
          <w:instrText xml:space="preserve"> PAGE   \* MERGEFORMAT </w:instrText>
        </w:r>
        <w:r>
          <w:fldChar w:fldCharType="separate"/>
        </w:r>
        <w:r w:rsidR="000828EC">
          <w:rPr>
            <w:noProof/>
          </w:rPr>
          <w:t>8</w:t>
        </w:r>
        <w:r>
          <w:rPr>
            <w:noProof/>
          </w:rPr>
          <w:fldChar w:fldCharType="end"/>
        </w:r>
      </w:p>
    </w:sdtContent>
  </w:sdt>
  <w:p w:rsidR="00F274D5" w:rsidRDefault="00F27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A9D"/>
    <w:rsid w:val="000333AD"/>
    <w:rsid w:val="000828EC"/>
    <w:rsid w:val="00307A09"/>
    <w:rsid w:val="0036792C"/>
    <w:rsid w:val="003B78C3"/>
    <w:rsid w:val="00480DB3"/>
    <w:rsid w:val="004E7F83"/>
    <w:rsid w:val="006417CA"/>
    <w:rsid w:val="006D6954"/>
    <w:rsid w:val="00745AC8"/>
    <w:rsid w:val="00765D18"/>
    <w:rsid w:val="0085517C"/>
    <w:rsid w:val="008F1DB2"/>
    <w:rsid w:val="008F5A9D"/>
    <w:rsid w:val="00972A6B"/>
    <w:rsid w:val="00AD0809"/>
    <w:rsid w:val="00B411F9"/>
    <w:rsid w:val="00BD4DD3"/>
    <w:rsid w:val="00C463D3"/>
    <w:rsid w:val="00CD78B7"/>
    <w:rsid w:val="00CF2D57"/>
    <w:rsid w:val="00CF6914"/>
    <w:rsid w:val="00F07C65"/>
    <w:rsid w:val="00F274D5"/>
    <w:rsid w:val="00F507AA"/>
    <w:rsid w:val="00FB1823"/>
    <w:rsid w:val="00FE2CD0"/>
    <w:rsid w:val="00FE4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98B85C-D7E2-4D7A-8507-CCB6BA964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74D5"/>
    <w:pPr>
      <w:tabs>
        <w:tab w:val="center" w:pos="4680"/>
        <w:tab w:val="right" w:pos="9360"/>
      </w:tabs>
      <w:spacing w:line="240" w:lineRule="auto"/>
    </w:pPr>
  </w:style>
  <w:style w:type="character" w:customStyle="1" w:styleId="HeaderChar">
    <w:name w:val="Header Char"/>
    <w:basedOn w:val="DefaultParagraphFont"/>
    <w:link w:val="Header"/>
    <w:uiPriority w:val="99"/>
    <w:rsid w:val="00F274D5"/>
  </w:style>
  <w:style w:type="paragraph" w:styleId="Footer">
    <w:name w:val="footer"/>
    <w:basedOn w:val="Normal"/>
    <w:link w:val="FooterChar"/>
    <w:uiPriority w:val="99"/>
    <w:unhideWhenUsed/>
    <w:rsid w:val="00F274D5"/>
    <w:pPr>
      <w:tabs>
        <w:tab w:val="center" w:pos="4680"/>
        <w:tab w:val="right" w:pos="9360"/>
      </w:tabs>
      <w:spacing w:line="240" w:lineRule="auto"/>
    </w:pPr>
  </w:style>
  <w:style w:type="character" w:customStyle="1" w:styleId="FooterChar">
    <w:name w:val="Footer Char"/>
    <w:basedOn w:val="DefaultParagraphFont"/>
    <w:link w:val="Footer"/>
    <w:uiPriority w:val="99"/>
    <w:rsid w:val="00F274D5"/>
  </w:style>
  <w:style w:type="character" w:styleId="Hyperlink">
    <w:name w:val="Hyperlink"/>
    <w:basedOn w:val="DefaultParagraphFont"/>
    <w:uiPriority w:val="99"/>
    <w:unhideWhenUsed/>
    <w:rsid w:val="004E7F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jp.gov/pdffiles1/nij/250384.pdf" TargetMode="External"/><Relationship Id="rId3" Type="http://schemas.openxmlformats.org/officeDocument/2006/relationships/webSettings" Target="webSettings.xml"/><Relationship Id="rId7" Type="http://schemas.openxmlformats.org/officeDocument/2006/relationships/hyperlink" Target="https://doi.org/10.1177%2F0306624X16644501"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77%2F1524838015622436"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smart.ojp.gov/sites/g/files/xyckuh231/files/media/document/theeffectivenessoftreatmentforadultsexualoffender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8</Pages>
  <Words>1943</Words>
  <Characters>11079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LAPTOP</cp:lastModifiedBy>
  <cp:revision>14</cp:revision>
  <dcterms:created xsi:type="dcterms:W3CDTF">2021-02-22T08:47:00Z</dcterms:created>
  <dcterms:modified xsi:type="dcterms:W3CDTF">2021-02-22T15:22:00Z</dcterms:modified>
</cp:coreProperties>
</file>